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F0D2ED" w14:textId="77777777" w:rsidR="000F7347" w:rsidRPr="0099534A" w:rsidRDefault="000F7347" w:rsidP="000F7347">
      <w:pPr>
        <w:jc w:val="center"/>
        <w:rPr>
          <w:rFonts w:ascii="Book Antiqua" w:hAnsi="Book Antiqua"/>
          <w:b/>
          <w:bCs/>
          <w:color w:val="FF0000"/>
          <w:sz w:val="23"/>
          <w:szCs w:val="23"/>
        </w:rPr>
      </w:pPr>
      <w:r w:rsidRPr="0099534A">
        <w:rPr>
          <w:rFonts w:ascii="Book Antiqua" w:hAnsi="Book Antiqua"/>
          <w:b/>
          <w:bCs/>
          <w:color w:val="FF0000"/>
          <w:sz w:val="23"/>
          <w:szCs w:val="23"/>
        </w:rPr>
        <w:t>Package-C-Augmentation of transformation capacity at 765/400/220kV Agra (PG) S/S by 1x500 MVA, 400/220kV ICT at 400 KV Agra S/s</w:t>
      </w:r>
    </w:p>
    <w:p w14:paraId="3A763131" w14:textId="77777777" w:rsidR="000B44FB" w:rsidRDefault="000B44FB" w:rsidP="00CA7D82">
      <w:pPr>
        <w:suppressAutoHyphens/>
        <w:jc w:val="center"/>
        <w:rPr>
          <w:b/>
          <w:bCs/>
          <w:color w:val="FF0000"/>
          <w:sz w:val="28"/>
          <w:szCs w:val="28"/>
        </w:rPr>
      </w:pPr>
    </w:p>
    <w:p w14:paraId="7D7BE922" w14:textId="43CF3A8C" w:rsidR="00607BE8" w:rsidRDefault="00AF4186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BD5DA0">
        <w:rPr>
          <w:rFonts w:ascii="Book Antiqua" w:hAnsi="Book Antiqua" w:cstheme="minorHAnsi"/>
          <w:b/>
          <w:bCs/>
        </w:rPr>
        <w:t>Certificat</w:t>
      </w:r>
      <w:r w:rsidR="00BD5DA0" w:rsidRPr="00BD5DA0">
        <w:rPr>
          <w:rFonts w:ascii="Book Antiqua" w:hAnsi="Book Antiqua" w:cstheme="minorHAnsi"/>
          <w:b/>
          <w:bCs/>
        </w:rPr>
        <w:t xml:space="preserve">ion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by the Bidder per order no. F.No.6/18/2019-PPD dated 23/07/2020 issued by Public Procurement Division, Department of Expenditure, Ministry of Finance, Government of India</w:t>
      </w:r>
      <w:r w:rsidR="00BD5DA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(DoE Order)</w:t>
      </w:r>
      <w:r w:rsidR="004C5326">
        <w:rPr>
          <w:rFonts w:ascii="Book Antiqua" w:hAnsi="Book Antiqua" w:cstheme="minorHAnsi"/>
          <w:b/>
          <w:bCs/>
          <w:sz w:val="22"/>
          <w:szCs w:val="22"/>
        </w:rPr>
        <w:t xml:space="preserve"> in line with ITB 2</w:t>
      </w:r>
      <w:r w:rsidR="002079E9">
        <w:rPr>
          <w:rFonts w:ascii="Book Antiqua" w:hAnsi="Book Antiqua" w:cstheme="minorHAnsi"/>
          <w:b/>
          <w:bCs/>
          <w:sz w:val="22"/>
          <w:szCs w:val="22"/>
        </w:rPr>
        <w:t>.1</w:t>
      </w:r>
    </w:p>
    <w:p w14:paraId="15ABB983" w14:textId="77777777" w:rsidR="00DF0865" w:rsidRDefault="00DF0865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14:paraId="77F88950" w14:textId="77777777" w:rsidR="004C5326" w:rsidRPr="00BD5DA0" w:rsidRDefault="004C5326" w:rsidP="00BD5DA0">
      <w:pPr>
        <w:suppressAutoHyphens/>
        <w:jc w:val="center"/>
        <w:rPr>
          <w:rFonts w:ascii="Book Antiqua" w:hAnsi="Book Antiqua" w:cstheme="minorHAnsi"/>
          <w:bCs/>
        </w:rPr>
      </w:pP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>
        <w:rPr>
          <w:rFonts w:eastAsia="Calibri" w:cs="Mangal"/>
          <w:bCs/>
          <w:i/>
          <w:iCs/>
          <w:sz w:val="22"/>
          <w:szCs w:val="22"/>
          <w:lang w:val="en-IN"/>
        </w:rPr>
        <w:t>/</w:t>
      </w:r>
      <w:r w:rsidR="00DF0865" w:rsidRPr="00DF0865">
        <w:t xml:space="preserve"> </w:t>
      </w:r>
      <w:r w:rsidR="00DF0865" w:rsidRPr="00DF0865">
        <w:rPr>
          <w:rFonts w:eastAsia="Calibri" w:cs="Mangal"/>
          <w:bCs/>
          <w:i/>
          <w:iCs/>
          <w:sz w:val="22"/>
          <w:szCs w:val="22"/>
          <w:lang w:val="en-IN"/>
        </w:rPr>
        <w:t>certification</w:t>
      </w: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B30243">
        <w:rPr>
          <w:rFonts w:eastAsia="Calibri" w:cs="Mangal"/>
          <w:i/>
          <w:iCs/>
          <w:sz w:val="22"/>
          <w:szCs w:val="22"/>
          <w:lang w:val="en-IN"/>
        </w:rPr>
        <w:t>e)</w:t>
      </w:r>
    </w:p>
    <w:p w14:paraId="14B8C125" w14:textId="77777777" w:rsidR="001E4A4A" w:rsidRDefault="00AE0F9A" w:rsidP="00AE0F9A">
      <w:pPr>
        <w:tabs>
          <w:tab w:val="left" w:pos="6330"/>
        </w:tabs>
        <w:spacing w:after="200" w:line="276" w:lineRule="auto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  <w:r>
        <w:rPr>
          <w:rFonts w:ascii="Book Antiqua" w:eastAsiaTheme="minorHAnsi" w:hAnsi="Book Antiqua" w:cstheme="minorHAnsi"/>
          <w:sz w:val="23"/>
          <w:szCs w:val="23"/>
          <w:lang w:val="en-IN" w:bidi="hi-IN"/>
        </w:rPr>
        <w:tab/>
      </w:r>
    </w:p>
    <w:p w14:paraId="0ED65E51" w14:textId="77777777" w:rsidR="00DE2D97" w:rsidRDefault="00DE2D97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14:paraId="39055A24" w14:textId="77777777" w:rsidTr="00DE2D97">
        <w:tc>
          <w:tcPr>
            <w:tcW w:w="4621" w:type="dxa"/>
          </w:tcPr>
          <w:p w14:paraId="50ED13E7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14:paraId="322173E3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………….</w:t>
            </w:r>
          </w:p>
          <w:p w14:paraId="4867A5AE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…………….</w:t>
            </w:r>
          </w:p>
          <w:p w14:paraId="4B4BD25C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14:paraId="36D1FE92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311FF723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14:paraId="52980E9D" w14:textId="77777777" w:rsidR="00B578CD" w:rsidRPr="00B578CD" w:rsidRDefault="00B578CD" w:rsidP="00B578CD">
            <w:pPr>
              <w:tabs>
                <w:tab w:val="left" w:pos="3469"/>
              </w:tabs>
              <w:spacing w:after="200" w:line="276" w:lineRule="auto"/>
              <w:rPr>
                <w:rFonts w:ascii="Book Antiqua" w:eastAsiaTheme="minorHAnsi" w:hAnsi="Book Antiqua" w:cs="Mangal"/>
                <w:lang w:val="en-IN" w:bidi="hi-IN"/>
              </w:rPr>
            </w:pPr>
            <w:r w:rsidRPr="00B578CD">
              <w:rPr>
                <w:rFonts w:ascii="Book Antiqua" w:eastAsiaTheme="minorHAnsi" w:hAnsi="Book Antiqua" w:cs="Mangal"/>
                <w:lang w:val="en-IN" w:bidi="hi-IN"/>
              </w:rPr>
              <w:t>C&amp;M Department</w:t>
            </w:r>
          </w:p>
          <w:p w14:paraId="2E756BF0" w14:textId="77777777" w:rsidR="00B578CD" w:rsidRPr="00B578CD" w:rsidRDefault="00B578CD" w:rsidP="00B578CD">
            <w:pPr>
              <w:spacing w:after="200" w:line="276" w:lineRule="auto"/>
              <w:rPr>
                <w:rFonts w:ascii="Book Antiqua" w:hAnsi="Book Antiqua"/>
                <w:lang w:val="en-IN" w:eastAsia="en-IN" w:bidi="hi-IN"/>
              </w:rPr>
            </w:pPr>
            <w:r w:rsidRPr="00B578CD">
              <w:rPr>
                <w:rFonts w:ascii="Book Antiqua" w:hAnsi="Book Antiqua"/>
                <w:lang w:val="en-IN" w:eastAsia="en-IN" w:bidi="hi-IN"/>
              </w:rPr>
              <w:t>Power Grid Corporation of India Ltd.,</w:t>
            </w:r>
          </w:p>
          <w:p w14:paraId="69BA93ED" w14:textId="77777777" w:rsidR="00B578CD" w:rsidRPr="00B578CD" w:rsidRDefault="00B578CD" w:rsidP="00B578CD">
            <w:pPr>
              <w:spacing w:after="200" w:line="276" w:lineRule="auto"/>
              <w:rPr>
                <w:rFonts w:ascii="Book Antiqua" w:eastAsiaTheme="minorHAnsi" w:hAnsi="Book Antiqua" w:cs="Mangal"/>
                <w:lang w:val="en-GB" w:bidi="hi-IN"/>
              </w:rPr>
            </w:pPr>
            <w:r w:rsidRPr="00B578CD">
              <w:rPr>
                <w:rFonts w:ascii="Book Antiqua" w:eastAsiaTheme="minorHAnsi" w:hAnsi="Book Antiqua" w:cs="Mangal"/>
                <w:lang w:val="en-GB" w:bidi="hi-IN"/>
              </w:rPr>
              <w:t>Northern Region-III Headquarter</w:t>
            </w:r>
          </w:p>
          <w:p w14:paraId="35C9DEB7" w14:textId="77777777" w:rsidR="00B578CD" w:rsidRPr="00B578CD" w:rsidRDefault="00B578CD" w:rsidP="00B578CD">
            <w:pPr>
              <w:spacing w:after="200" w:line="276" w:lineRule="auto"/>
              <w:rPr>
                <w:rFonts w:ascii="Book Antiqua" w:eastAsiaTheme="minorHAnsi" w:hAnsi="Book Antiqua" w:cs="Mangal"/>
                <w:lang w:val="en-GB" w:bidi="hi-IN"/>
              </w:rPr>
            </w:pPr>
            <w:r w:rsidRPr="00B578CD">
              <w:rPr>
                <w:rFonts w:ascii="Book Antiqua" w:eastAsiaTheme="minorHAnsi" w:hAnsi="Book Antiqua" w:cs="Mangal"/>
                <w:lang w:val="en-GB" w:bidi="hi-IN"/>
              </w:rPr>
              <w:t>2nd Floor, Plot No. – 2A/INS 02,</w:t>
            </w:r>
          </w:p>
          <w:p w14:paraId="0D5278B3" w14:textId="77777777" w:rsidR="002413FB" w:rsidRDefault="00B578CD" w:rsidP="002413FB">
            <w:pPr>
              <w:spacing w:after="200" w:line="276" w:lineRule="auto"/>
              <w:rPr>
                <w:rFonts w:ascii="Book Antiqua" w:eastAsiaTheme="minorHAnsi" w:hAnsi="Book Antiqua" w:cs="Mangal"/>
                <w:lang w:val="en-GB" w:bidi="hi-IN"/>
              </w:rPr>
            </w:pPr>
            <w:r w:rsidRPr="00B578CD">
              <w:rPr>
                <w:rFonts w:ascii="Book Antiqua" w:eastAsiaTheme="minorHAnsi" w:hAnsi="Book Antiqua" w:cs="Mangal"/>
                <w:lang w:val="en-GB" w:bidi="hi-IN"/>
              </w:rPr>
              <w:t>Avadh Vihar Yojna</w:t>
            </w:r>
          </w:p>
          <w:p w14:paraId="4EA20778" w14:textId="44410465" w:rsidR="00DE2D97" w:rsidRPr="002413FB" w:rsidRDefault="00B578CD" w:rsidP="002413FB">
            <w:pPr>
              <w:spacing w:after="200" w:line="276" w:lineRule="auto"/>
              <w:rPr>
                <w:rFonts w:ascii="Book Antiqua" w:eastAsiaTheme="minorHAnsi" w:hAnsi="Book Antiqua" w:cs="Mangal"/>
                <w:lang w:val="en-GB" w:bidi="hi-IN"/>
              </w:rPr>
            </w:pPr>
            <w:r w:rsidRPr="00B578CD">
              <w:rPr>
                <w:rFonts w:ascii="Book Antiqua" w:eastAsiaTheme="minorHAnsi" w:hAnsi="Book Antiqua" w:cs="Mangal"/>
                <w:sz w:val="24"/>
                <w:lang w:val="en-GB" w:bidi="hi-IN"/>
              </w:rPr>
              <w:t xml:space="preserve">Amar Shaheed Path, Lucknow- 226002 (UP) </w:t>
            </w:r>
          </w:p>
        </w:tc>
      </w:tr>
    </w:tbl>
    <w:p w14:paraId="1D5FDEDD" w14:textId="77777777"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14:paraId="01F57837" w14:textId="77777777" w:rsidR="002F7BCA" w:rsidRPr="00F96DA7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Order no.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Restriction under Rule 144(xi) of General Financial Rules” and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Rules” issued by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="00BD5DA0"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</w:t>
      </w:r>
      <w:r w:rsidR="000D0D2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14:paraId="411184BC" w14:textId="77777777" w:rsidR="00F96DA7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</w:t>
      </w:r>
      <w:r w:rsidR="00BD5DA0"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Bidder, have read the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rictions on procurement from a 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‘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B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and 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countries.</w:t>
      </w:r>
    </w:p>
    <w:p w14:paraId="581E0753" w14:textId="77777777" w:rsidR="00BD78FC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 w:rsidR="00BD78FC">
        <w:rPr>
          <w:rFonts w:ascii="Book Antiqua" w:eastAsiaTheme="minorHAnsi" w:hAnsi="Book Antiqua" w:cs="Arial"/>
          <w:sz w:val="23"/>
          <w:szCs w:val="23"/>
          <w:lang w:val="en-IN" w:bidi="hi-IN"/>
        </w:rPr>
        <w:t>we, the bidder</w:t>
      </w:r>
      <w:r w:rsidR="005335A1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5067DF" w:rsidRPr="009738C4">
        <w:rPr>
          <w:rFonts w:ascii="Book Antiqua" w:eastAsiaTheme="minorHAnsi" w:hAnsi="Book Antiqua" w:cs="Arial"/>
          <w:sz w:val="23"/>
          <w:szCs w:val="23"/>
          <w:lang w:val="en-IN" w:bidi="hi-IN"/>
        </w:rPr>
        <w:t>and</w:t>
      </w:r>
      <w:r w:rsidR="005067DF">
        <w:rPr>
          <w:rFonts w:ascii="Book Antiqua" w:eastAsiaTheme="minorHAnsi" w:hAnsi="Book Antiqua" w:cs="Arial"/>
          <w:sz w:val="23"/>
          <w:szCs w:val="23"/>
          <w:lang w:val="en-IN" w:bidi="hi-IN"/>
        </w:rPr>
        <w:t>/o</w:t>
      </w:r>
      <w:r w:rsidR="005067DF" w:rsidRPr="009738C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 our subcontractor/sub vendor </w:t>
      </w:r>
      <w:r w:rsidR="005067D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/are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 from such a country or, if from such a country, has been registered </w:t>
      </w:r>
      <w:r w:rsidR="002D3E53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as per provisions of the Bidding Documents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with the Competent Authority and will not subcontract any work to a </w:t>
      </w:r>
      <w:r w:rsidR="0064738C"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 w:rsidR="00F54EF7"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</w:t>
      </w:r>
      <w:r w:rsidR="00301A24">
        <w:rPr>
          <w:rFonts w:ascii="Book Antiqua" w:eastAsiaTheme="minorHAnsi" w:hAnsi="Book Antiqua" w:cs="Arial"/>
          <w:sz w:val="23"/>
          <w:szCs w:val="23"/>
          <w:lang w:val="en-IN" w:bidi="hi-IN"/>
        </w:rPr>
        <w:t>/sub vendor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>fulfils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all requirement in this regard and is eligible to be considered. 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F54EF7"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14:paraId="130BE2A2" w14:textId="77777777" w:rsidR="00F47F45" w:rsidRDefault="00F47F45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4A020E68" w14:textId="77777777" w:rsidR="00F47F45" w:rsidRDefault="00F47F45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4BEF9667" w14:textId="77777777" w:rsidR="00F54EF7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 policy and procedures. </w:t>
      </w:r>
    </w:p>
    <w:p w14:paraId="4169D977" w14:textId="77777777" w:rsidR="00DF0865" w:rsidRPr="00DF0865" w:rsidRDefault="00DE2D97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E2D9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14:paraId="614FED1D" w14:textId="77777777" w:rsidTr="00DF0865">
        <w:tc>
          <w:tcPr>
            <w:tcW w:w="4621" w:type="dxa"/>
          </w:tcPr>
          <w:p w14:paraId="14C8813A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14:paraId="6B123D1F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35BFD12A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1AC7F853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048E473F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DF0865" w14:paraId="72732A55" w14:textId="77777777" w:rsidTr="00DF0865">
        <w:tc>
          <w:tcPr>
            <w:tcW w:w="4621" w:type="dxa"/>
          </w:tcPr>
          <w:p w14:paraId="52485856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3C71BD2D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14:paraId="472BE78E" w14:textId="77777777" w:rsidR="00DF0865" w:rsidRPr="00DF0865" w:rsidRDefault="00DF0865" w:rsidP="00DF0865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sectPr w:rsidR="00DF0865" w:rsidRPr="00DF0865" w:rsidSect="007731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87B208" w14:textId="77777777" w:rsidR="00FF5EFC" w:rsidRDefault="00FF5EFC" w:rsidP="00A543FF">
      <w:r>
        <w:separator/>
      </w:r>
    </w:p>
  </w:endnote>
  <w:endnote w:type="continuationSeparator" w:id="0">
    <w:p w14:paraId="618E4245" w14:textId="77777777" w:rsidR="00FF5EFC" w:rsidRDefault="00FF5EFC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14394" w14:textId="77777777" w:rsidR="0098380E" w:rsidRDefault="009838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4288F" w14:textId="4C7F66CD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971E5E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4C24B770" w14:textId="77777777" w:rsidR="00A277C2" w:rsidRDefault="00A277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3000A" w14:textId="77777777" w:rsidR="0098380E" w:rsidRDefault="009838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580A4F" w14:textId="77777777" w:rsidR="00FF5EFC" w:rsidRDefault="00FF5EFC" w:rsidP="00A543FF">
      <w:r>
        <w:separator/>
      </w:r>
    </w:p>
  </w:footnote>
  <w:footnote w:type="continuationSeparator" w:id="0">
    <w:p w14:paraId="1745439A" w14:textId="77777777" w:rsidR="00FF5EFC" w:rsidRDefault="00FF5EFC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A078B" w14:textId="77777777" w:rsidR="0098380E" w:rsidRDefault="0098380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F1BB7" w14:textId="202A95CB"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14:paraId="0C470B48" w14:textId="77777777"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14:paraId="522E5973" w14:textId="571B8B99" w:rsidR="001E6DFE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Cs/>
        <w:lang w:val="en-GB"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 xml:space="preserve">.: </w:t>
    </w:r>
    <w:r w:rsidR="00471C23" w:rsidRPr="00A56BD7">
      <w:rPr>
        <w:rFonts w:ascii="Book Antiqua" w:hAnsi="Book Antiqua"/>
        <w:bCs/>
        <w:sz w:val="22"/>
        <w:szCs w:val="22"/>
      </w:rPr>
      <w:t>NR3/NT/W-AIS/DOM/K00/26/01315</w:t>
    </w:r>
    <w:r w:rsidR="00471C23" w:rsidRPr="00A56BD7">
      <w:rPr>
        <w:rFonts w:ascii="Book Antiqua" w:hAnsi="Book Antiqua"/>
        <w:bCs/>
        <w:sz w:val="22"/>
        <w:szCs w:val="22"/>
        <w:lang w:val="en-GB"/>
      </w:rPr>
      <w:t xml:space="preserve"> (RFx No. </w:t>
    </w:r>
    <w:r w:rsidR="00471C23" w:rsidRPr="00A56BD7">
      <w:rPr>
        <w:rFonts w:ascii="Book Antiqua" w:hAnsi="Book Antiqua"/>
        <w:bCs/>
        <w:sz w:val="22"/>
        <w:szCs w:val="22"/>
      </w:rPr>
      <w:t>5002005069</w:t>
    </w:r>
    <w:r w:rsidR="00471C23" w:rsidRPr="00A56BD7">
      <w:rPr>
        <w:rFonts w:ascii="Book Antiqua" w:hAnsi="Book Antiqua"/>
        <w:bCs/>
        <w:sz w:val="22"/>
        <w:szCs w:val="22"/>
        <w:lang w:val="en-GB"/>
      </w:rPr>
      <w:t>)</w:t>
    </w:r>
  </w:p>
  <w:p w14:paraId="1C888DCB" w14:textId="1EB4CDDE" w:rsidR="00AF4186" w:rsidRDefault="00AC2B14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>
      <w:rPr>
        <w:rFonts w:ascii="Book Antiqua" w:hAnsi="Book Antiqua"/>
        <w:b/>
        <w:bCs/>
        <w:szCs w:val="20"/>
        <w:lang w:val="en-GB"/>
      </w:rPr>
      <w:tab/>
      <w:t xml:space="preserve"> </w:t>
    </w:r>
    <w:r w:rsidR="00A60021">
      <w:rPr>
        <w:rFonts w:ascii="Book Antiqua" w:hAnsi="Book Antiqua"/>
        <w:b/>
        <w:szCs w:val="20"/>
      </w:rPr>
      <w:t>Attachment-2</w:t>
    </w:r>
    <w:r w:rsidR="0098380E">
      <w:rPr>
        <w:rFonts w:ascii="Book Antiqua" w:hAnsi="Book Antiqua"/>
        <w:b/>
        <w:szCs w:val="20"/>
      </w:rPr>
      <w:t>4</w:t>
    </w:r>
  </w:p>
  <w:p w14:paraId="3DB466E9" w14:textId="77777777" w:rsidR="00A543FF" w:rsidRPr="00AF4186" w:rsidRDefault="00A543FF" w:rsidP="00AF418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6E437" w14:textId="77777777" w:rsidR="0098380E" w:rsidRDefault="009838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966345458">
    <w:abstractNumId w:val="1"/>
  </w:num>
  <w:num w:numId="2" w16cid:durableId="7871607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14E25"/>
    <w:rsid w:val="00022A1F"/>
    <w:rsid w:val="00047C4C"/>
    <w:rsid w:val="00074C16"/>
    <w:rsid w:val="000B44FB"/>
    <w:rsid w:val="000C30BF"/>
    <w:rsid w:val="000D0D20"/>
    <w:rsid w:val="000E488D"/>
    <w:rsid w:val="000E5151"/>
    <w:rsid w:val="000F7347"/>
    <w:rsid w:val="0010656C"/>
    <w:rsid w:val="001079C3"/>
    <w:rsid w:val="00194A27"/>
    <w:rsid w:val="00195FFB"/>
    <w:rsid w:val="001A6776"/>
    <w:rsid w:val="001C1345"/>
    <w:rsid w:val="001E4A4A"/>
    <w:rsid w:val="001E4FE6"/>
    <w:rsid w:val="001E5720"/>
    <w:rsid w:val="001E6DFE"/>
    <w:rsid w:val="001F13B4"/>
    <w:rsid w:val="002017FA"/>
    <w:rsid w:val="002079E9"/>
    <w:rsid w:val="00211C6B"/>
    <w:rsid w:val="00234039"/>
    <w:rsid w:val="002413FB"/>
    <w:rsid w:val="002632A6"/>
    <w:rsid w:val="00267E2E"/>
    <w:rsid w:val="002A6FE9"/>
    <w:rsid w:val="002B055E"/>
    <w:rsid w:val="002B2F81"/>
    <w:rsid w:val="002D3E53"/>
    <w:rsid w:val="002E053F"/>
    <w:rsid w:val="002F4CF0"/>
    <w:rsid w:val="002F7BCA"/>
    <w:rsid w:val="00300313"/>
    <w:rsid w:val="00301A24"/>
    <w:rsid w:val="00301FEE"/>
    <w:rsid w:val="0031136E"/>
    <w:rsid w:val="00316977"/>
    <w:rsid w:val="00325113"/>
    <w:rsid w:val="00335F8E"/>
    <w:rsid w:val="003524EF"/>
    <w:rsid w:val="00364F87"/>
    <w:rsid w:val="00392177"/>
    <w:rsid w:val="003E2801"/>
    <w:rsid w:val="003F0C40"/>
    <w:rsid w:val="003F730E"/>
    <w:rsid w:val="0040368E"/>
    <w:rsid w:val="00411966"/>
    <w:rsid w:val="00415063"/>
    <w:rsid w:val="00422364"/>
    <w:rsid w:val="00460A36"/>
    <w:rsid w:val="00471C23"/>
    <w:rsid w:val="004818D6"/>
    <w:rsid w:val="004B0680"/>
    <w:rsid w:val="004C08A4"/>
    <w:rsid w:val="004C5326"/>
    <w:rsid w:val="004D2EB9"/>
    <w:rsid w:val="004D441B"/>
    <w:rsid w:val="00502803"/>
    <w:rsid w:val="005067DF"/>
    <w:rsid w:val="00507949"/>
    <w:rsid w:val="005335A1"/>
    <w:rsid w:val="00541837"/>
    <w:rsid w:val="00555E2C"/>
    <w:rsid w:val="00567B24"/>
    <w:rsid w:val="005A5E0A"/>
    <w:rsid w:val="005A702E"/>
    <w:rsid w:val="005C0266"/>
    <w:rsid w:val="005C1DEC"/>
    <w:rsid w:val="005D03B0"/>
    <w:rsid w:val="005D3838"/>
    <w:rsid w:val="005E66CB"/>
    <w:rsid w:val="00607BE8"/>
    <w:rsid w:val="00607CA2"/>
    <w:rsid w:val="0061785F"/>
    <w:rsid w:val="00617F05"/>
    <w:rsid w:val="00621008"/>
    <w:rsid w:val="0064738C"/>
    <w:rsid w:val="00647F3E"/>
    <w:rsid w:val="006B0E45"/>
    <w:rsid w:val="006C1745"/>
    <w:rsid w:val="006C3174"/>
    <w:rsid w:val="006D3210"/>
    <w:rsid w:val="006F0CBC"/>
    <w:rsid w:val="007039A9"/>
    <w:rsid w:val="0070504A"/>
    <w:rsid w:val="007062DE"/>
    <w:rsid w:val="00717207"/>
    <w:rsid w:val="00773190"/>
    <w:rsid w:val="007F11FE"/>
    <w:rsid w:val="00801676"/>
    <w:rsid w:val="00824702"/>
    <w:rsid w:val="008305B7"/>
    <w:rsid w:val="00846D4B"/>
    <w:rsid w:val="00881BAE"/>
    <w:rsid w:val="008B0400"/>
    <w:rsid w:val="008B39A5"/>
    <w:rsid w:val="008E3258"/>
    <w:rsid w:val="009072F1"/>
    <w:rsid w:val="0091540E"/>
    <w:rsid w:val="009226A0"/>
    <w:rsid w:val="00923F16"/>
    <w:rsid w:val="009500B5"/>
    <w:rsid w:val="009618F3"/>
    <w:rsid w:val="00971E5E"/>
    <w:rsid w:val="0098380E"/>
    <w:rsid w:val="00984E85"/>
    <w:rsid w:val="00991DB6"/>
    <w:rsid w:val="009C56CC"/>
    <w:rsid w:val="009F3197"/>
    <w:rsid w:val="00A02DAD"/>
    <w:rsid w:val="00A277C2"/>
    <w:rsid w:val="00A42C9A"/>
    <w:rsid w:val="00A543FF"/>
    <w:rsid w:val="00A60021"/>
    <w:rsid w:val="00AC2B14"/>
    <w:rsid w:val="00AE0F9A"/>
    <w:rsid w:val="00AE54F2"/>
    <w:rsid w:val="00AF4186"/>
    <w:rsid w:val="00B14737"/>
    <w:rsid w:val="00B46679"/>
    <w:rsid w:val="00B47ACA"/>
    <w:rsid w:val="00B578CD"/>
    <w:rsid w:val="00B80901"/>
    <w:rsid w:val="00B84DE0"/>
    <w:rsid w:val="00BA46C7"/>
    <w:rsid w:val="00BD48B3"/>
    <w:rsid w:val="00BD5DA0"/>
    <w:rsid w:val="00BD78FC"/>
    <w:rsid w:val="00BE1776"/>
    <w:rsid w:val="00BE7C05"/>
    <w:rsid w:val="00BF5564"/>
    <w:rsid w:val="00C410B0"/>
    <w:rsid w:val="00C5450C"/>
    <w:rsid w:val="00C72045"/>
    <w:rsid w:val="00C97918"/>
    <w:rsid w:val="00CA7D82"/>
    <w:rsid w:val="00CE64BC"/>
    <w:rsid w:val="00CF3E8A"/>
    <w:rsid w:val="00D00D39"/>
    <w:rsid w:val="00D03AA8"/>
    <w:rsid w:val="00D15E7A"/>
    <w:rsid w:val="00D259E5"/>
    <w:rsid w:val="00D41088"/>
    <w:rsid w:val="00D4486A"/>
    <w:rsid w:val="00D86829"/>
    <w:rsid w:val="00D92F8A"/>
    <w:rsid w:val="00DB37CB"/>
    <w:rsid w:val="00DD518D"/>
    <w:rsid w:val="00DD58EE"/>
    <w:rsid w:val="00DE2D97"/>
    <w:rsid w:val="00DE2F3A"/>
    <w:rsid w:val="00DF0865"/>
    <w:rsid w:val="00DF16EA"/>
    <w:rsid w:val="00E04D3D"/>
    <w:rsid w:val="00E10D2B"/>
    <w:rsid w:val="00E33EB4"/>
    <w:rsid w:val="00E60557"/>
    <w:rsid w:val="00E779F0"/>
    <w:rsid w:val="00E971E6"/>
    <w:rsid w:val="00EA2569"/>
    <w:rsid w:val="00EB317C"/>
    <w:rsid w:val="00ED5EA3"/>
    <w:rsid w:val="00F47F45"/>
    <w:rsid w:val="00F54EF7"/>
    <w:rsid w:val="00F94392"/>
    <w:rsid w:val="00F96DA7"/>
    <w:rsid w:val="00FC2A53"/>
    <w:rsid w:val="00FC6913"/>
    <w:rsid w:val="00FF4F04"/>
    <w:rsid w:val="00FF5EFC"/>
    <w:rsid w:val="00FF6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176FEF"/>
  <w15:docId w15:val="{8AD582AB-B969-4DFF-AC8F-CE5C436FD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342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Pallavi Mishra {पल्लवी मिश्रा}</cp:lastModifiedBy>
  <cp:revision>77</cp:revision>
  <cp:lastPrinted>2020-08-04T06:23:00Z</cp:lastPrinted>
  <dcterms:created xsi:type="dcterms:W3CDTF">2020-07-31T09:09:00Z</dcterms:created>
  <dcterms:modified xsi:type="dcterms:W3CDTF">2026-01-28T07:35:00Z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5961ef-6ad8-4ebf-ac83-5a6f539b3711_Enabled">
    <vt:lpwstr>true</vt:lpwstr>
  </property>
  <property fmtid="{D5CDD505-2E9C-101B-9397-08002B2CF9AE}" pid="3" name="MSIP_Label_1e5961ef-6ad8-4ebf-ac83-5a6f539b3711_SetDate">
    <vt:lpwstr>2025-06-16T11:09:58Z</vt:lpwstr>
  </property>
  <property fmtid="{D5CDD505-2E9C-101B-9397-08002B2CF9AE}" pid="4" name="MSIP_Label_1e5961ef-6ad8-4ebf-ac83-5a6f539b3711_Method">
    <vt:lpwstr>Privileged</vt:lpwstr>
  </property>
  <property fmtid="{D5CDD505-2E9C-101B-9397-08002B2CF9AE}" pid="5" name="MSIP_Label_1e5961ef-6ad8-4ebf-ac83-5a6f539b3711_Name">
    <vt:lpwstr>Restricted-IT</vt:lpwstr>
  </property>
  <property fmtid="{D5CDD505-2E9C-101B-9397-08002B2CF9AE}" pid="6" name="MSIP_Label_1e5961ef-6ad8-4ebf-ac83-5a6f539b3711_SiteId">
    <vt:lpwstr>7048075c-52c2-4a40-8e7c-5c5a5573c87f</vt:lpwstr>
  </property>
  <property fmtid="{D5CDD505-2E9C-101B-9397-08002B2CF9AE}" pid="7" name="MSIP_Label_1e5961ef-6ad8-4ebf-ac83-5a6f539b3711_ActionId">
    <vt:lpwstr>ad7a1c57-7717-47da-b1a4-cf77399e0853</vt:lpwstr>
  </property>
  <property fmtid="{D5CDD505-2E9C-101B-9397-08002B2CF9AE}" pid="8" name="MSIP_Label_1e5961ef-6ad8-4ebf-ac83-5a6f539b3711_ContentBits">
    <vt:lpwstr>1</vt:lpwstr>
  </property>
  <property fmtid="{D5CDD505-2E9C-101B-9397-08002B2CF9AE}" pid="9" name="MSIP_Label_1e5961ef-6ad8-4ebf-ac83-5a6f539b3711_Tag">
    <vt:lpwstr>10, 0, 1, 1</vt:lpwstr>
  </property>
</Properties>
</file>